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Lora" w:cs="Lora" w:eastAsia="Lora" w:hAnsi="Lor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line="240" w:lineRule="auto"/>
        <w:ind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Informacja prasowa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Wrzesień, 2024 r.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Lora" w:cs="Lora" w:eastAsia="Lora" w:hAnsi="Lor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ora" w:cs="Lora" w:eastAsia="Lora" w:hAnsi="Lor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highlight w:val="white"/>
          <w:rtl w:val="0"/>
        </w:rPr>
        <w:t xml:space="preserve">Schudnąć czy zaakceptować? </w:t>
      </w:r>
    </w:p>
    <w:p w:rsidR="00000000" w:rsidDel="00000000" w:rsidP="00000000" w:rsidRDefault="00000000" w:rsidRPr="00000000" w14:paraId="00000007">
      <w:pPr>
        <w:jc w:val="center"/>
        <w:rPr>
          <w:rFonts w:ascii="Lora" w:cs="Lora" w:eastAsia="Lora" w:hAnsi="Lor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highlight w:val="white"/>
          <w:rtl w:val="0"/>
        </w:rPr>
        <w:t xml:space="preserve">W poszukiwaniu równowagi i dobrostanu w realiach toksycznej kultury dietetycznej</w:t>
      </w:r>
    </w:p>
    <w:p w:rsidR="00000000" w:rsidDel="00000000" w:rsidP="00000000" w:rsidRDefault="00000000" w:rsidRPr="00000000" w14:paraId="00000008">
      <w:pPr>
        <w:jc w:val="center"/>
        <w:rPr>
          <w:rFonts w:ascii="Lora" w:cs="Lora" w:eastAsia="Lora" w:hAnsi="Lor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highlight w:val="white"/>
          <w:rtl w:val="0"/>
        </w:rPr>
        <w:t xml:space="preserve">Nierealistyczne standardy piękna kształtowane przez media i społeczeństwo sprawiają, że coraz więcej osób zadaje sobie pytanie: zmierzyć się z odchudzaniem czy  zaakceptować swoje ciało? To dylemat, który staje się szczególnie palący w kontekście toksycznej kultury dietetycznej, której negatywne konsekwencje dotyczą nas coraz silniej. Czy dążenie do zmiany ciała jest równoznaczne z brakiem akceptacji samego siebie?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Czym jest toksyczna kultura dietetyczna?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Toksyczna kultura dietetyczna to pułapka, w którą łatwo wpaść. Zainicjowany przez Centrum Respo Raport, będący częścią kampanii społeczno-edukacyjnej </w:t>
      </w: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“Zmierzch toksycznej kultury dietetycznej w Polsce”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,  ujawnia, że 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ponad połowa Polaków podejmowała próby odchudzania się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. Co druga osoba podejmuje pierwszą próbę bardzo wcześnie - przed ukończeniem 26 roku życia, a 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co czwarta - w wieku 18 lat lub mniej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. ⅔ osób odchudzających się podchodziło do diety co najmniej dwukrotnie w ciągu ostatnich 5 lat, a 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co dziesiąta - więcej niż pięciokrotnie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!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 Ponad połowa Polaków odczuwa przesyt informacji o dietach i odchudzaniu w internecie, a wśród odchudzających się odsetek ten jest jeszcze wyższy. </w:t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“Paradoksalnie, mimo tego nacisku, ta kultura nie oferuje realnych, trwałych rozwiązań dla problemów związanych z wagą. Wręcz przeciwnie, często promuje diety ekstremalne, które mogą prowadzić do poważnych konsekwencji dla zdrowia psychicznego i fizycznego jednostki. Diety o niskiej kaloryczności, mogą pogłębiać poczucie braku kontroli nad własnym życiem oraz prowadzić do negatywnych emocji i zaburzeń psychicznych. To właśnie toksyczna kultura dietetyczna stanowi istotny czynnik w kształtowaniu naszego stosunku do własnego ciała oraz podejmowaniu decyzji dotyczących odchudzania się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” - komentuje Anna Kowalczyk- Soszyńska, psycholożka i psychodietetyczka z Centrum Respo.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Za kulisami nadwagi: walka o samoakceptację 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Wiele osób odczuwa silne emocje związane z nadmierną masą ciała. Do podjęcia próby odchudzania zmotywowanych jest aż 35% Polaków, którzy oceniają swoją wagę jako zbyt wysoką.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Dodatkowo,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 aż 30% z nich przyznaje, że myśli negatywnie o sobie z powodu nadwagi, a 27% czuje się gorszymi z tego powodu.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Jednakże, 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mimo silnego poczucia potrzeby zmiany, nie podejmujemy prób odchudzania.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Aż 78% respondentów, którzy nigdy nie podejmowali próby odchudzania, otwarcie przyznaje, że nie wie, która metoda odchudzania byłaby dla nich skuteczna.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 73% osób chcących schudnąć decyzję o odchudzaniu odkłada na później, często z powodu braku wiedzy na temat tego, jak zacząć.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Te liczby pokazują, że nie tylko walka z nadwagą lub otyłością jest wyzwaniem, ale również sam proces podjęcia decyzji o odchudzaniu może być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złożony i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trudny.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Zamiast empatii i zrozumienia, osoby z nadmiarem masy ciała często spotykają się z ocenami opartymi jedynie na wyglądzie zewnętrznym. Społeczna presja i stereotypy towarzyszą im wszędzie, gdzie się pojawią. Sklepy, restauracje, gabinet lekarski, czy nawet ulica stają się areną, na której muszą walczyć z uprzedzeniami i krzywdzącymi przekonaniami. Codzienne czynności, takie jak zakup ubrań czy podróżowanie środkami komunikacji publicznej, stają się dodatkowym wyzwaniem.</w:t>
      </w:r>
    </w:p>
    <w:p w:rsidR="00000000" w:rsidDel="00000000" w:rsidP="00000000" w:rsidRDefault="00000000" w:rsidRPr="00000000" w14:paraId="00000018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“Wielu ludzi ma tendencję do myślenia, że osoby z nadwagą lub otyłością są pozbawione silnej woli, zaniedbane, a nawet mniej wartościowe. Te fałszywe przekonania, często nieświadome, mogą poważnie wpływać na ich samoocenę i poczucie własnej wartości. Problemy te przenoszą się również na sferę osobistą. Osoby te mogą doświadczać trudności w nawiązywaniu relacji, zarówno przyjacielskich, jak i romantycznych. Aplikacje randkowe często stają się miejscem, w którym są one dyskryminowane i odrzucane ze względu na swój wygląd zewnętrzny”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komentuje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Anna Kowalczyk- Soszyńska, psycholożka i psychodietetyczka z Centrum Respo.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Lora" w:cs="Lora" w:eastAsia="Lora" w:hAnsi="Lora"/>
          <w:b w:val="1"/>
          <w:i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Od akceptacji do neutralności: ewolucja podejść do ciała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Jako remedium na psychiczną presję wynikającą z toksycznej kultury dietetycznej, w ostatnich latach wykształciły się zjawiska body positivity i body neutrality.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“Body positivity skupia się na promowaniu akceptacji własnego ciała, bez względu na rozmiar czy wygląd. Natomiast body neutrality zachęca do postrzegania ciała jako narzędzia do doświadczania życia, a nie jako przedmiotu oceny. Wspomniane podejścia wymykają się jednoznacznej ocenie, również dlatego, że występują w niezliczonej liczbie wariantów. W niektórych środowiskach body positive niedopuszczalne jest choćby wspomnienie o potrzebie schudnięcia, inne reprezentują bardziej wyważone podejście. W obliczu rosnącej liczby osób borykających się z problemami związanych z samooceną i obrazem ciała, Body Positivity i Body Neutrality stają się ważnymi alternatywami. Niezależnie od tego, które podejście wybierzemy, istotne jest, abyśmy nauczyli się kochać i szanować swoje ciało, dbając jednocześnie o swoje zdrowie psychiczne i fizyczne” -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dodaje Anna Kowalczyk- Soszyńska. </w:t>
      </w:r>
    </w:p>
    <w:p w:rsidR="00000000" w:rsidDel="00000000" w:rsidP="00000000" w:rsidRDefault="00000000" w:rsidRPr="00000000" w14:paraId="00000020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W poszukiwaniu równowagi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Lora" w:cs="Lora" w:eastAsia="Lora" w:hAnsi="Lora"/>
          <w:i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Raport „Zmierzch toksycznej kultury dietetycznej w Polsce” rzuca światło na motywacje i przeszkody związane z procesem odchudzania się. Według raportu, głównym powodem, dla którego 61% Polaków chcących schudnąć, jest pragnienie poprawy swojego wyglądu. co pokazuje, że estetyka i samopoczucie fizyczne są silnymi motywatorami dla wielu osób. </w:t>
      </w:r>
    </w:p>
    <w:p w:rsidR="00000000" w:rsidDel="00000000" w:rsidP="00000000" w:rsidRDefault="00000000" w:rsidRPr="00000000" w14:paraId="00000024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Jednakże, nie jest to jedyny powód. 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44% respondentów deklarujących chęć schudnięcia,  przyznaje, że chce się podobać sobie, a 55% pragnie poprawić swoje samopoczucie. Co więcej, aż 58% osób dąży do zdrowszego trybu życia, 55% chce poprawić swoją kondycję, a 41% pragnie zwiększyć jakość swojego życia</w:t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Te liczby pokazują różnorodność motywacji, które skłaniają ludzi do podjęcia prób odchudzania się. Wydaje się, że główną motywacją jest spełnienie standardów związanych z wyglądem, ale jeśli zajrzymy głębiej, okazuje się, że ważne są również: zdrowie, sprawność i jakość życia. Jednakże, mimo dobrych chęci, wiele osób napotyka na liczne przeszkody, które utrudniają im osiągnięcie zamierzonych celów.</w:t>
      </w:r>
    </w:p>
    <w:p w:rsidR="00000000" w:rsidDel="00000000" w:rsidP="00000000" w:rsidRDefault="00000000" w:rsidRPr="00000000" w14:paraId="00000026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color w:val="0d0d0d"/>
          <w:sz w:val="20"/>
          <w:szCs w:val="20"/>
          <w:rtl w:val="0"/>
        </w:rPr>
        <w:t xml:space="preserve">Niezależnie od różnorodności motywacji i metod, które kierują ludzi do podjęcia - lub unikania - prób odchudzania się, wszyscy mają wspólny cel: poprawa samopoczucia psychicznego i fizycznego. Czy jego osiągnięcie jest możliwe bez zrzucenia wagi? W niektórych przypadkach może tak być. Na pewno natomiast wiadomo, że skuteczne i nieprzemocowe schudnięcie może przynieść wiele korzyści, w tym lepsze samopoczucie, zdrowie oraz sylwetkę. Jest to sukces, który wzmacnia poczucie sprawczości i może stanowić motywację do wprowadzenia pozytywnych zmian również w innych dziedzinach życia. Jak obserwujemy na przykładzie pacjentów Centrum Respo, tracenie wagi często inicjuje pozytywną spiralę zmian życiowych.</w:t>
      </w: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” - Anna Kowalczyk- Soszyńska, psycholożka i psychodietetyczka z Centrum Respo.</w:t>
      </w:r>
    </w:p>
    <w:p w:rsidR="00000000" w:rsidDel="00000000" w:rsidP="00000000" w:rsidRDefault="00000000" w:rsidRPr="00000000" w14:paraId="00000028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rtl w:val="0"/>
        </w:rPr>
        <w:t xml:space="preserve">Więcej informacji o kampanii “Zmierzch Toksycznej Kultury Dietetycznej”: www.toksyczne diety.pl.</w:t>
      </w:r>
    </w:p>
    <w:p w:rsidR="00000000" w:rsidDel="00000000" w:rsidP="00000000" w:rsidRDefault="00000000" w:rsidRPr="00000000" w14:paraId="0000002A">
      <w:pPr>
        <w:jc w:val="both"/>
        <w:rPr>
          <w:rFonts w:ascii="Lora" w:cs="Lora" w:eastAsia="Lora" w:hAnsi="Lora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40" w:lineRule="auto"/>
        <w:jc w:val="both"/>
        <w:rPr>
          <w:rFonts w:ascii="Lora" w:cs="Lora" w:eastAsia="Lora" w:hAnsi="Lor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jc w:val="both"/>
        <w:rPr>
          <w:rFonts w:ascii="Lora" w:cs="Lora" w:eastAsia="Lora" w:hAnsi="Lora"/>
          <w:b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Fonts w:ascii="Lora" w:cs="Lora" w:eastAsia="Lora" w:hAnsi="Lora"/>
          <w:b w:val="1"/>
          <w:color w:val="0d0d0d"/>
          <w:sz w:val="20"/>
          <w:szCs w:val="20"/>
          <w:highlight w:val="white"/>
          <w:rtl w:val="0"/>
        </w:rPr>
        <w:t xml:space="preserve">Kontakt dla mediów:</w:t>
      </w:r>
    </w:p>
    <w:p w:rsidR="00000000" w:rsidDel="00000000" w:rsidP="00000000" w:rsidRDefault="00000000" w:rsidRPr="00000000" w14:paraId="0000002D">
      <w:pPr>
        <w:spacing w:after="160" w:line="240" w:lineRule="auto"/>
        <w:jc w:val="both"/>
        <w:rPr>
          <w:rFonts w:ascii="Lora" w:cs="Lora" w:eastAsia="Lora" w:hAnsi="Lora"/>
          <w:color w:val="0d0d0d"/>
          <w:sz w:val="20"/>
          <w:szCs w:val="20"/>
          <w:highlight w:val="white"/>
        </w:rPr>
      </w:pPr>
      <w:r w:rsidDel="00000000" w:rsidR="00000000" w:rsidRPr="00000000">
        <w:rPr>
          <w:rFonts w:ascii="Lora" w:cs="Lora" w:eastAsia="Lora" w:hAnsi="Lora"/>
          <w:color w:val="0d0d0d"/>
          <w:sz w:val="20"/>
          <w:szCs w:val="20"/>
          <w:highlight w:val="white"/>
          <w:rtl w:val="0"/>
        </w:rPr>
        <w:t xml:space="preserve">Karolina Rutkowska, tel:  572-506-965, </w:t>
      </w:r>
      <w:hyperlink r:id="rId8">
        <w:r w:rsidDel="00000000" w:rsidR="00000000" w:rsidRPr="00000000">
          <w:rPr>
            <w:rFonts w:ascii="Lora" w:cs="Lora" w:eastAsia="Lora" w:hAnsi="Lora"/>
            <w:color w:val="1155cc"/>
            <w:sz w:val="20"/>
            <w:szCs w:val="20"/>
            <w:highlight w:val="white"/>
            <w:u w:val="single"/>
            <w:rtl w:val="0"/>
          </w:rPr>
          <w:t xml:space="preserve">k.rutkowska@lensomai.com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* *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6fa8dc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fa8dc"/>
          <w:sz w:val="18"/>
          <w:szCs w:val="18"/>
          <w:rtl w:val="0"/>
        </w:rPr>
        <w:t xml:space="preserve">O Centrum Respo: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Lora" w:cs="Lora" w:eastAsia="Lora" w:hAnsi="Lora"/>
          <w:color w:val="0d0d0d"/>
          <w:sz w:val="18"/>
          <w:szCs w:val="18"/>
          <w:highlight w:val="white"/>
        </w:rPr>
      </w:pPr>
      <w:r w:rsidDel="00000000" w:rsidR="00000000" w:rsidRPr="00000000">
        <w:rPr>
          <w:rFonts w:ascii="Lora" w:cs="Lora" w:eastAsia="Lora" w:hAnsi="Lora"/>
          <w:color w:val="0d0d0d"/>
          <w:sz w:val="18"/>
          <w:szCs w:val="18"/>
          <w:highlight w:val="white"/>
          <w:rtl w:val="0"/>
        </w:rPr>
        <w:t xml:space="preserve">Centrum Respo to poradnia dietetyczna online, w której codziennie największy zespół dietetyków w Polsce tworzy diety idealnie dopasowane do każdego z podopiecznych. Cel to zdrowe nawyki na całe życie – bez wyrzeczeń, głodu, stresu i efektu jo-jo. Autorska metoda Respo obejmuje cztery filary: indywidualną i elastyczną dietę, aktywność fizyczną, kształtowanie trwałych nawyków i pełną opiekę dietetyka.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Lora" w:cs="Lora" w:eastAsia="Lora" w:hAnsi="Lora"/>
          <w:color w:val="0d0d0d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Lora" w:cs="Lora" w:eastAsia="Lora" w:hAnsi="Lora"/>
          <w:color w:val="0d0d0d"/>
          <w:sz w:val="18"/>
          <w:szCs w:val="18"/>
          <w:highlight w:val="white"/>
        </w:rPr>
      </w:pPr>
      <w:r w:rsidDel="00000000" w:rsidR="00000000" w:rsidRPr="00000000">
        <w:rPr>
          <w:rFonts w:ascii="Lora" w:cs="Lora" w:eastAsia="Lora" w:hAnsi="Lora"/>
          <w:color w:val="0d0d0d"/>
          <w:sz w:val="18"/>
          <w:szCs w:val="18"/>
          <w:highlight w:val="white"/>
          <w:rtl w:val="0"/>
        </w:rPr>
        <w:t xml:space="preserve">Respo tworzy multidyscyplinarny zespół dyplomowanych dietetyków – klinicznych, dziecięcych, sportowych, psychodietetyków – oraz trenerów-fizjoterapeutów. Łączą aktualną wiedzę naukową z doświadczeniem w pracy z dziesiątkami tysięcy podopiecznych, którzy przekonują się, że zdrowa dieta może być przyjemna, smaczna i idealnie dopasowana do ich codzienności. Bez toksycznych restrykcji, sztywnych wytycznych i podporządkowywania życia pod odchudzanie.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Lora" w:cs="Lora" w:eastAsia="Lora" w:hAnsi="Lora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6fa8dc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31313"/>
          <w:sz w:val="18"/>
          <w:szCs w:val="18"/>
          <w:rtl w:val="0"/>
        </w:rPr>
        <w:t xml:space="preserve">Więcej informacji: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31313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6fa8dc"/>
            <w:sz w:val="18"/>
            <w:szCs w:val="18"/>
            <w:rtl w:val="0"/>
          </w:rPr>
          <w:t xml:space="preserve">https://centrumrespo.pl/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Lora" w:cs="Lora" w:eastAsia="Lora" w:hAnsi="Lora"/>
          <w:b w:val="1"/>
          <w:color w:val="0d0d0d"/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rPr>
          <w:rFonts w:ascii="Lora" w:cs="Lora" w:eastAsia="Lora" w:hAnsi="Lora"/>
          <w:color w:val="444746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Montserrat Light" w:cs="Montserrat Light" w:eastAsia="Montserrat Light" w:hAnsi="Montserrat Light"/>
          <w:sz w:val="16"/>
          <w:szCs w:val="16"/>
          <w:rtl w:val="0"/>
        </w:rPr>
        <w:t xml:space="preserve"> Żródło: Raport “Zmierzch toksycznej kultury dietetycznej w Polsce” stworzony z inicjatywy Centrum Respo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 Light" w:cs="Montserrat Light" w:eastAsia="Montserrat Light" w:hAnsi="Montserrat Light"/>
          <w:color w:val="0097a7"/>
          <w:sz w:val="16"/>
          <w:szCs w:val="16"/>
          <w:u w:val="single"/>
          <w:rtl w:val="0"/>
        </w:rPr>
        <w:t xml:space="preserve">https://www.toksycznediety.pl/,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 Light" w:cs="Montserrat Light" w:eastAsia="Montserrat Light" w:hAnsi="Montserrat Light"/>
          <w:sz w:val="16"/>
          <w:szCs w:val="16"/>
          <w:rtl w:val="0"/>
        </w:rPr>
        <w:t xml:space="preserve">dostęp: 26.04.2024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Montserrat Light" w:cs="Montserrat Light" w:eastAsia="Montserrat Light" w:hAnsi="Montserrat Light"/>
          <w:sz w:val="16"/>
          <w:szCs w:val="16"/>
          <w:rtl w:val="0"/>
        </w:rPr>
        <w:t xml:space="preserve">Żródło: Raport “Zmierzch toksycznej kultury dietetycznej w Polsce” stworzony z inicjatywy Centrum Respo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 Light" w:cs="Montserrat Light" w:eastAsia="Montserrat Light" w:hAnsi="Montserrat Light"/>
          <w:color w:val="0097a7"/>
          <w:sz w:val="16"/>
          <w:szCs w:val="16"/>
          <w:u w:val="single"/>
          <w:rtl w:val="0"/>
        </w:rPr>
        <w:t xml:space="preserve">https://www.toksycznediety.pl/,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 Light" w:cs="Montserrat Light" w:eastAsia="Montserrat Light" w:hAnsi="Montserrat Light"/>
          <w:sz w:val="16"/>
          <w:szCs w:val="16"/>
          <w:rtl w:val="0"/>
        </w:rPr>
        <w:t xml:space="preserve">dostęp: 06.05.2024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2301875</wp:posOffset>
          </wp:positionH>
          <wp:positionV relativeFrom="paragraph">
            <wp:posOffset>-19048</wp:posOffset>
          </wp:positionV>
          <wp:extent cx="1226711" cy="370419"/>
          <wp:effectExtent b="0" l="0" r="0" t="0"/>
          <wp:wrapSquare wrapText="bothSides" distB="0" distT="0" distL="0" distR="0"/>
          <wp:docPr descr="Opinie Centrum Respo (Respo Wrzosek Witkowski Sp.J.) Warszawa - GoWork.pl" id="2" name="image1.png"/>
          <a:graphic>
            <a:graphicData uri="http://schemas.openxmlformats.org/drawingml/2006/picture">
              <pic:pic>
                <pic:nvPicPr>
                  <pic:cNvPr descr="Opinie Centrum Respo (Respo Wrzosek Witkowski Sp.J.) Warszawa - GoWork.p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711" cy="3704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s://www.youtube.com/redirect?event=video_description&amp;redir_token=QUFFLUhqbHBaV1cwNjluelZwNlF2cU5RNlJ6OXJ5R0ZKQXxBQ3Jtc0tuLUdOSWdlSGV1dXdFVW5mTmxsQXM2ZUtiZnVUQlZQNERSVkdpVFdvdkVZZ0NIUTIzUUtvZURhZXVWSDdvelBURVdnSGJQTzRwUDBPakNQblBGaXdMUDRFMmNYMi1fbHg1RUZ2Q0RHVDFocEtRdldKQQ&amp;q=https%3A%2F%2Fcentrumrespo.pl%2F&amp;v=4lcLqzzqarI" TargetMode="External"/><Relationship Id="rId9" Type="http://schemas.openxmlformats.org/officeDocument/2006/relationships/hyperlink" Target="https://www.youtube.com/redirect?event=video_description&amp;redir_token=QUFFLUhqbHBaV1cwNjluelZwNlF2cU5RNlJ6OXJ5R0ZKQXxBQ3Jtc0tuLUdOSWdlSGV1dXdFVW5mTmxsQXM2ZUtiZnVUQlZQNERSVkdpVFdvdkVZZ0NIUTIzUUtvZURhZXVWSDdvelBURVdnSGJQTzRwUDBPakNQblBGaXdMUDRFMmNYMi1fbHg1RUZ2Q0RHVDFocEtRdldKQQ&amp;q=https%3A%2F%2Fcentrumrespo.pl%2F&amp;v=4lcLqzzqarI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k.rutkowska@lensomai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Rt7FT6S+xXG5enBp+Bh73d6hA==">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